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58" w:rsidRDefault="00F738DC" w:rsidP="00D04858">
      <w:pPr>
        <w:spacing w:after="0"/>
        <w:ind w:left="284"/>
        <w:rPr>
          <w:rFonts w:ascii="Times New Roman" w:hAnsi="Times New Roman" w:cs="Times New Roman"/>
        </w:rPr>
      </w:pPr>
      <w:r>
        <w:rPr>
          <w:rFonts w:ascii="Times New Roman" w:hAnsi="Times New Roman" w:cs="Times New Roman"/>
        </w:rPr>
        <w:t>ZAS.549.78</w:t>
      </w:r>
      <w:bookmarkStart w:id="0" w:name="_GoBack"/>
      <w:bookmarkEnd w:id="0"/>
      <w:r w:rsidR="00D04858">
        <w:rPr>
          <w:rFonts w:ascii="Times New Roman" w:hAnsi="Times New Roman" w:cs="Times New Roman"/>
        </w:rPr>
        <w:t>.2021.KN</w:t>
      </w:r>
      <w:r w:rsidR="00D04858">
        <w:rPr>
          <w:rFonts w:ascii="Times New Roman" w:hAnsi="Times New Roman" w:cs="Times New Roman"/>
        </w:rPr>
        <w:tab/>
      </w:r>
      <w:r w:rsidR="00D04858">
        <w:rPr>
          <w:rFonts w:ascii="Times New Roman" w:hAnsi="Times New Roman" w:cs="Times New Roman"/>
        </w:rPr>
        <w:tab/>
      </w:r>
      <w:r w:rsidR="00D04858">
        <w:rPr>
          <w:rFonts w:ascii="Times New Roman" w:hAnsi="Times New Roman" w:cs="Times New Roman"/>
        </w:rPr>
        <w:tab/>
      </w:r>
      <w:r w:rsidR="00D04858">
        <w:rPr>
          <w:rFonts w:ascii="Times New Roman" w:hAnsi="Times New Roman" w:cs="Times New Roman"/>
        </w:rPr>
        <w:tab/>
      </w:r>
      <w:r w:rsidR="00D04858">
        <w:rPr>
          <w:rFonts w:ascii="Times New Roman" w:hAnsi="Times New Roman" w:cs="Times New Roman"/>
        </w:rPr>
        <w:tab/>
      </w:r>
      <w:r w:rsidR="00D04858">
        <w:rPr>
          <w:rFonts w:ascii="Times New Roman" w:hAnsi="Times New Roman" w:cs="Times New Roman"/>
        </w:rPr>
        <w:tab/>
      </w:r>
      <w:r w:rsidR="00D04858">
        <w:rPr>
          <w:rFonts w:ascii="Times New Roman" w:hAnsi="Times New Roman" w:cs="Times New Roman"/>
        </w:rPr>
        <w:tab/>
      </w:r>
      <w:r w:rsidR="00D04858">
        <w:rPr>
          <w:rFonts w:ascii="Times New Roman" w:hAnsi="Times New Roman" w:cs="Times New Roman"/>
        </w:rPr>
        <w:tab/>
        <w:t xml:space="preserve">Kielce, 15.06.2021r. </w:t>
      </w:r>
    </w:p>
    <w:p w:rsidR="00D04858" w:rsidRDefault="00D04858" w:rsidP="00D04858">
      <w:pPr>
        <w:spacing w:after="0"/>
        <w:jc w:val="center"/>
        <w:rPr>
          <w:rFonts w:ascii="Times New Roman" w:hAnsi="Times New Roman" w:cs="Times New Roman"/>
          <w:b/>
        </w:rPr>
      </w:pPr>
    </w:p>
    <w:p w:rsidR="00D04858" w:rsidRDefault="00D04858" w:rsidP="00D04858">
      <w:pPr>
        <w:spacing w:after="0"/>
        <w:jc w:val="center"/>
        <w:rPr>
          <w:rFonts w:ascii="Times New Roman" w:hAnsi="Times New Roman" w:cs="Times New Roman"/>
          <w:b/>
        </w:rPr>
      </w:pPr>
      <w:r>
        <w:rPr>
          <w:rFonts w:ascii="Times New Roman" w:hAnsi="Times New Roman" w:cs="Times New Roman"/>
          <w:b/>
        </w:rPr>
        <w:t>Zaproszenie nr</w:t>
      </w:r>
      <w:r>
        <w:rPr>
          <w:rFonts w:ascii="Times New Roman" w:hAnsi="Times New Roman" w:cs="Times New Roman"/>
        </w:rPr>
        <w:t xml:space="preserve"> </w:t>
      </w:r>
      <w:r w:rsidR="00F738DC">
        <w:rPr>
          <w:rFonts w:ascii="Times New Roman" w:hAnsi="Times New Roman" w:cs="Times New Roman"/>
          <w:b/>
        </w:rPr>
        <w:t>ZAS.549.78</w:t>
      </w:r>
      <w:r>
        <w:rPr>
          <w:rFonts w:ascii="Times New Roman" w:hAnsi="Times New Roman" w:cs="Times New Roman"/>
          <w:b/>
        </w:rPr>
        <w:t xml:space="preserve">.2021 do złożenia oferty </w:t>
      </w:r>
    </w:p>
    <w:p w:rsidR="00D04858" w:rsidRDefault="00D04858" w:rsidP="00D04858">
      <w:pPr>
        <w:spacing w:after="0"/>
        <w:jc w:val="both"/>
        <w:rPr>
          <w:rFonts w:ascii="Times New Roman" w:hAnsi="Times New Roman" w:cs="Times New Roman"/>
          <w:sz w:val="24"/>
          <w:szCs w:val="24"/>
        </w:rPr>
      </w:pPr>
      <w:r>
        <w:rPr>
          <w:rFonts w:ascii="Times New Roman" w:hAnsi="Times New Roman" w:cs="Times New Roman"/>
          <w:sz w:val="24"/>
          <w:szCs w:val="24"/>
        </w:rPr>
        <w:t xml:space="preserve">Prezydent Miasta Kielce zwraca się z uprzejmą prośbą o przedstawienie oferty szkoleniowej na przeprowadzenie szkolenia </w:t>
      </w:r>
      <w:r>
        <w:rPr>
          <w:rFonts w:ascii="Times New Roman" w:hAnsi="Times New Roman" w:cs="Times New Roman"/>
          <w:b/>
          <w:bCs/>
        </w:rPr>
        <w:t>„Szkolenie z zakresu eksploatacji i dozoru urządzeń, instalacji i sieci energetycznych (E1+D1)”</w:t>
      </w:r>
      <w:r>
        <w:rPr>
          <w:rFonts w:ascii="Times New Roman" w:eastAsia="Times New Roman" w:hAnsi="Times New Roman" w:cs="Times New Roman"/>
          <w:lang w:eastAsia="pl-PL"/>
        </w:rPr>
        <w:t xml:space="preserve"> </w:t>
      </w:r>
      <w:r>
        <w:rPr>
          <w:rFonts w:ascii="Times New Roman" w:hAnsi="Times New Roman" w:cs="Times New Roman"/>
          <w:sz w:val="24"/>
          <w:szCs w:val="24"/>
        </w:rPr>
        <w:t xml:space="preserve">dla </w:t>
      </w:r>
      <w:r>
        <w:rPr>
          <w:rFonts w:ascii="Times New Roman" w:hAnsi="Times New Roman" w:cs="Times New Roman"/>
          <w:b/>
          <w:sz w:val="24"/>
          <w:szCs w:val="24"/>
        </w:rPr>
        <w:t xml:space="preserve">” </w:t>
      </w:r>
      <w:r>
        <w:rPr>
          <w:rFonts w:ascii="Times New Roman" w:hAnsi="Times New Roman" w:cs="Times New Roman"/>
          <w:sz w:val="24"/>
          <w:szCs w:val="24"/>
        </w:rPr>
        <w:t>dla osoby uprawnionej, realizowanego w ramach projektu Zawodowy Bumerang Regionalnego Programu Operacyjnego Województwa Świętokrzyskiego,</w:t>
      </w:r>
      <w:r>
        <w:rPr>
          <w:rFonts w:ascii="Times New Roman" w:hAnsi="Times New Roman" w:cs="Times New Roman"/>
          <w:sz w:val="24"/>
          <w:szCs w:val="24"/>
        </w:rPr>
        <w:br/>
        <w:t xml:space="preserve">Oś priorytetowa 10. Otwarty rynek pracy, Działanie 10.2  Działania na rzecz podniesienia aktywności zawodowej osób powyżej 29 roku życia, Poddziałanie 10.2.1 Wsparcie aktywności zawodowej osób powyżej 29 roku życia pozostających bez zatrudnienia. </w:t>
      </w:r>
    </w:p>
    <w:p w:rsidR="00D04858" w:rsidRDefault="00D04858" w:rsidP="00D04858">
      <w:pPr>
        <w:spacing w:after="0"/>
        <w:jc w:val="both"/>
        <w:rPr>
          <w:rFonts w:ascii="Times New Roman" w:hAnsi="Times New Roman" w:cs="Times New Roman"/>
          <w:sz w:val="24"/>
          <w:szCs w:val="24"/>
        </w:rPr>
      </w:pPr>
    </w:p>
    <w:p w:rsidR="00D04858" w:rsidRDefault="00D04858" w:rsidP="00D04858">
      <w:pPr>
        <w:ind w:left="284"/>
        <w:jc w:val="both"/>
        <w:rPr>
          <w:rStyle w:val="Pogrubienie"/>
          <w:b w:val="0"/>
          <w:bCs w:val="0"/>
        </w:rPr>
      </w:pPr>
      <w:r>
        <w:rPr>
          <w:rFonts w:ascii="Times New Roman" w:hAnsi="Times New Roman" w:cs="Times New Roman"/>
          <w:sz w:val="24"/>
          <w:szCs w:val="24"/>
        </w:rPr>
        <w:t xml:space="preserve">Ofertę należy sporządzić na drukach stanowiących załączniki do zaproszenia  i złożyć w  Miejskim Urzędzie Pracy w Kielcach ul. Szymanowskiego 6, 26-361 Kielce, lub skrzynka e-mail </w:t>
      </w:r>
      <w:hyperlink r:id="rId8" w:history="1">
        <w:r>
          <w:rPr>
            <w:rStyle w:val="Hipercze"/>
            <w:rFonts w:ascii="Times New Roman" w:hAnsi="Times New Roman" w:cs="Times New Roman"/>
            <w:sz w:val="24"/>
            <w:szCs w:val="24"/>
          </w:rPr>
          <w:t>kancelaria@mup.kielce.pl</w:t>
        </w:r>
      </w:hyperlink>
      <w:r>
        <w:rPr>
          <w:rFonts w:ascii="Times New Roman" w:hAnsi="Times New Roman" w:cs="Times New Roman"/>
          <w:sz w:val="24"/>
          <w:szCs w:val="24"/>
        </w:rPr>
        <w:t xml:space="preserve"> lub </w:t>
      </w:r>
      <w:hyperlink r:id="rId9" w:history="1">
        <w:r>
          <w:rPr>
            <w:rStyle w:val="Hipercze"/>
            <w:rFonts w:ascii="Times New Roman" w:hAnsi="Times New Roman" w:cs="Times New Roman"/>
            <w:bCs/>
            <w:color w:val="000000" w:themeColor="text1"/>
            <w:sz w:val="24"/>
            <w:szCs w:val="24"/>
          </w:rPr>
          <w:t>Elektroniczną Skrzynkę Podawczą Urzędu</w:t>
        </w:r>
      </w:hyperlink>
      <w:r>
        <w:rPr>
          <w:rStyle w:val="Pogrubienie"/>
          <w:rFonts w:ascii="Times New Roman" w:hAnsi="Times New Roman" w:cs="Times New Roman"/>
          <w:color w:val="000000" w:themeColor="text1"/>
          <w:sz w:val="24"/>
          <w:szCs w:val="24"/>
        </w:rPr>
        <w:t xml:space="preserve"> </w:t>
      </w:r>
      <w:r>
        <w:rPr>
          <w:rStyle w:val="Pogrubienie"/>
          <w:color w:val="000000" w:themeColor="text1"/>
        </w:rPr>
        <w:t>(EPUAP).</w:t>
      </w:r>
    </w:p>
    <w:p w:rsidR="00D04858" w:rsidRDefault="00D04858" w:rsidP="00D04858">
      <w:pPr>
        <w:pStyle w:val="Akapitzlist"/>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sz w:val="24"/>
          <w:szCs w:val="24"/>
        </w:rPr>
        <w:t xml:space="preserve">Oferta musi posiadać bezpieczny podpis elektroniczny weryfikowany za pomocą ważnego kwalifikowanego certyfikatu z zachowaniem zasad przewidzianych w przepisach o podpisie elektronicznym).  </w:t>
      </w:r>
    </w:p>
    <w:p w:rsidR="00D04858" w:rsidRDefault="00D04858" w:rsidP="00D04858">
      <w:pPr>
        <w:pStyle w:val="Akapitzlist"/>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Oferta złożona w formie papierowej musi być opatrzona podpisem złożonym na ofercie oraz wszystkich załącznikach przez osobę umocowaną do reprezentowania instytucji szkoleniowej.</w:t>
      </w:r>
    </w:p>
    <w:p w:rsidR="00D04858" w:rsidRDefault="00D04858" w:rsidP="00D04858">
      <w:pPr>
        <w:autoSpaceDE w:val="0"/>
        <w:autoSpaceDN w:val="0"/>
        <w:adjustRightInd w:val="0"/>
        <w:spacing w:after="0"/>
        <w:jc w:val="both"/>
        <w:rPr>
          <w:rFonts w:ascii="Times New Roman" w:hAnsi="Times New Roman" w:cs="Times New Roman"/>
        </w:rPr>
      </w:pP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rPr>
      </w:pPr>
      <w:r>
        <w:rPr>
          <w:rFonts w:ascii="Times New Roman" w:hAnsi="Times New Roman" w:cs="Times New Roman"/>
        </w:rPr>
        <w:t>Opis przedmiotu zamówienia:</w:t>
      </w:r>
    </w:p>
    <w:p w:rsidR="00D04858" w:rsidRDefault="00D04858" w:rsidP="00D04858">
      <w:pPr>
        <w:pStyle w:val="Akapitzlist"/>
        <w:autoSpaceDE w:val="0"/>
        <w:autoSpaceDN w:val="0"/>
        <w:adjustRightInd w:val="0"/>
        <w:ind w:left="426" w:hanging="66"/>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Przedmiotem zamówienia jest  przeprowadzenie szkolenia z zakresu </w:t>
      </w:r>
      <w:r>
        <w:rPr>
          <w:rFonts w:ascii="Times New Roman" w:hAnsi="Times New Roman" w:cs="Times New Roman"/>
          <w:b/>
          <w:bCs/>
        </w:rPr>
        <w:t xml:space="preserve">„Szkolenie z zakresu eksploatacji i dozoru urządzeń, instalacji i sieci energetycznych (E1+D1)” </w:t>
      </w:r>
      <w:r>
        <w:rPr>
          <w:rFonts w:ascii="Times New Roman" w:hAnsi="Times New Roman" w:cs="Times New Roman"/>
          <w:bCs/>
        </w:rPr>
        <w:t xml:space="preserve">  </w:t>
      </w:r>
      <w:r>
        <w:rPr>
          <w:rFonts w:ascii="Times New Roman" w:hAnsi="Times New Roman" w:cs="Times New Roman"/>
          <w:b/>
          <w:bCs/>
        </w:rPr>
        <w:t>minimum</w:t>
      </w:r>
      <w:r>
        <w:rPr>
          <w:rFonts w:ascii="Times New Roman" w:hAnsi="Times New Roman" w:cs="Times New Roman"/>
          <w:bCs/>
        </w:rPr>
        <w:t xml:space="preserve"> </w:t>
      </w:r>
      <w:r>
        <w:rPr>
          <w:rFonts w:ascii="Times New Roman" w:eastAsia="Times New Roman" w:hAnsi="Times New Roman" w:cs="Times New Roman"/>
          <w:b/>
          <w:lang w:eastAsia="pl-PL"/>
        </w:rPr>
        <w:t>5 godzin</w:t>
      </w:r>
    </w:p>
    <w:p w:rsidR="00D04858" w:rsidRDefault="00D04858" w:rsidP="00D04858">
      <w:pPr>
        <w:pStyle w:val="Akapitzlist"/>
        <w:autoSpaceDE w:val="0"/>
        <w:autoSpaceDN w:val="0"/>
        <w:adjustRightInd w:val="0"/>
        <w:ind w:left="426" w:hanging="6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Szkolenie musi być przeprowadzone w oparciu o program zatwierdzony przez właściwy organ </w:t>
      </w:r>
      <w:r>
        <w:rPr>
          <w:rFonts w:ascii="Times New Roman" w:eastAsia="Times New Roman" w:hAnsi="Times New Roman"/>
          <w:sz w:val="24"/>
          <w:szCs w:val="24"/>
          <w:lang w:eastAsia="pl-PL"/>
        </w:rPr>
        <w:br/>
        <w:t xml:space="preserve">i zakończyć się egzaminem wewnętrznym oraz egzaminem państwowym. </w:t>
      </w:r>
    </w:p>
    <w:p w:rsidR="00D04858" w:rsidRDefault="00D04858" w:rsidP="00D04858">
      <w:pPr>
        <w:pStyle w:val="Akapitzlist"/>
        <w:autoSpaceDE w:val="0"/>
        <w:autoSpaceDN w:val="0"/>
        <w:adjustRightInd w:val="0"/>
        <w:ind w:left="426" w:hanging="66"/>
        <w:jc w:val="both"/>
        <w:rPr>
          <w:rFonts w:ascii="Times New Roman" w:eastAsia="Times New Roman" w:hAnsi="Times New Roman" w:cs="Times New Roman"/>
          <w:lang w:eastAsia="pl-PL"/>
        </w:rPr>
      </w:pPr>
    </w:p>
    <w:p w:rsidR="00D04858" w:rsidRDefault="00D04858" w:rsidP="00D04858">
      <w:pPr>
        <w:pStyle w:val="Akapitzlist"/>
        <w:autoSpaceDE w:val="0"/>
        <w:autoSpaceDN w:val="0"/>
        <w:adjustRightInd w:val="0"/>
        <w:ind w:left="426" w:hanging="66"/>
        <w:jc w:val="both"/>
        <w:rPr>
          <w:rFonts w:ascii="Times New Roman" w:hAnsi="Times New Roman" w:cs="Times New Roman"/>
          <w:bCs/>
        </w:rPr>
      </w:pPr>
      <w:r>
        <w:rPr>
          <w:rFonts w:ascii="Times New Roman" w:eastAsia="Times New Roman" w:hAnsi="Times New Roman" w:cs="Times New Roman"/>
          <w:lang w:eastAsia="pl-PL"/>
        </w:rPr>
        <w:t xml:space="preserve">       </w:t>
      </w:r>
      <w:r>
        <w:rPr>
          <w:rFonts w:ascii="Times New Roman" w:hAnsi="Times New Roman" w:cs="Times New Roman"/>
          <w:bCs/>
          <w:color w:val="000000"/>
        </w:rPr>
        <w:t>Ponadto, Wykonawca zobowiązany będzie do:</w:t>
      </w:r>
    </w:p>
    <w:p w:rsidR="00D04858" w:rsidRDefault="00D04858" w:rsidP="00D04858">
      <w:pPr>
        <w:pStyle w:val="Akapitzlist"/>
        <w:widowControl w:val="0"/>
        <w:numPr>
          <w:ilvl w:val="0"/>
          <w:numId w:val="17"/>
        </w:numPr>
        <w:suppressAutoHyphens/>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Cs/>
          <w:color w:val="000000"/>
        </w:rPr>
        <w:t>prowadzenia dziennika zaj</w:t>
      </w:r>
      <w:r>
        <w:rPr>
          <w:rFonts w:ascii="Times New Roman" w:eastAsia="TimesNewRoman,Bold" w:hAnsi="Times New Roman" w:cs="Times New Roman"/>
          <w:bCs/>
          <w:color w:val="000000"/>
        </w:rPr>
        <w:t xml:space="preserve">ęć </w:t>
      </w:r>
      <w:r>
        <w:rPr>
          <w:rFonts w:ascii="Times New Roman" w:hAnsi="Times New Roman" w:cs="Times New Roman"/>
          <w:bCs/>
          <w:color w:val="000000"/>
        </w:rPr>
        <w:t>edukacyjnych zawieraj</w:t>
      </w:r>
      <w:r>
        <w:rPr>
          <w:rFonts w:ascii="Times New Roman" w:eastAsia="TimesNewRoman,Bold" w:hAnsi="Times New Roman" w:cs="Times New Roman"/>
          <w:bCs/>
          <w:color w:val="000000"/>
        </w:rPr>
        <w:t>ą</w:t>
      </w:r>
      <w:r>
        <w:rPr>
          <w:rFonts w:ascii="Times New Roman" w:hAnsi="Times New Roman" w:cs="Times New Roman"/>
          <w:bCs/>
          <w:color w:val="000000"/>
        </w:rPr>
        <w:t>cego tematy i wymiar godzin zajęć edukacyjnych oraz listę obecności zawierającą: imię, nazwisko i podpis uczestnika szkolenia</w:t>
      </w:r>
      <w:r>
        <w:rPr>
          <w:rFonts w:ascii="Times New Roman" w:hAnsi="Times New Roman" w:cs="Times New Roman"/>
          <w:bCs/>
        </w:rPr>
        <w:t>,</w:t>
      </w:r>
    </w:p>
    <w:p w:rsidR="00D04858" w:rsidRDefault="00D04858" w:rsidP="00D04858">
      <w:pPr>
        <w:pStyle w:val="Akapitzlist"/>
        <w:widowControl w:val="0"/>
        <w:numPr>
          <w:ilvl w:val="0"/>
          <w:numId w:val="17"/>
        </w:numPr>
        <w:suppressAutoHyphens/>
        <w:autoSpaceDE w:val="0"/>
        <w:autoSpaceDN w:val="0"/>
        <w:adjustRightInd w:val="0"/>
        <w:spacing w:after="0"/>
        <w:jc w:val="both"/>
        <w:rPr>
          <w:rFonts w:ascii="Times New Roman" w:hAnsi="Times New Roman" w:cs="Times New Roman"/>
          <w:color w:val="000000"/>
        </w:rPr>
      </w:pPr>
      <w:r>
        <w:rPr>
          <w:rFonts w:ascii="Times New Roman" w:hAnsi="Times New Roman" w:cs="Times New Roman"/>
          <w:bCs/>
          <w:color w:val="000000"/>
        </w:rPr>
        <w:t>prowadzenia protokołu i karty ocen z okresowych sprawdzianów efektów kształcenia oraz egzaminu końcowego, jeżeli zostały przeprowadzone,</w:t>
      </w:r>
    </w:p>
    <w:p w:rsidR="00D04858" w:rsidRDefault="00D04858" w:rsidP="00D04858">
      <w:pPr>
        <w:pStyle w:val="Akapitzlist"/>
        <w:widowControl w:val="0"/>
        <w:numPr>
          <w:ilvl w:val="0"/>
          <w:numId w:val="17"/>
        </w:numPr>
        <w:suppressAutoHyphens/>
        <w:autoSpaceDE w:val="0"/>
        <w:autoSpaceDN w:val="0"/>
        <w:adjustRightInd w:val="0"/>
        <w:spacing w:after="0"/>
        <w:jc w:val="both"/>
        <w:rPr>
          <w:rFonts w:ascii="Times New Roman" w:hAnsi="Times New Roman" w:cs="Times New Roman"/>
          <w:color w:val="000000"/>
        </w:rPr>
      </w:pPr>
      <w:r>
        <w:rPr>
          <w:rFonts w:ascii="Times New Roman" w:hAnsi="Times New Roman" w:cs="Times New Roman"/>
          <w:bCs/>
          <w:color w:val="000000"/>
        </w:rPr>
        <w:t>prowadzenia rejestru wydanych za</w:t>
      </w:r>
      <w:r>
        <w:rPr>
          <w:rFonts w:ascii="Times New Roman" w:eastAsia="TimesNewRoman,Bold" w:hAnsi="Times New Roman" w:cs="Times New Roman"/>
          <w:bCs/>
          <w:color w:val="000000"/>
        </w:rPr>
        <w:t>ś</w:t>
      </w:r>
      <w:r>
        <w:rPr>
          <w:rFonts w:ascii="Times New Roman" w:hAnsi="Times New Roman" w:cs="Times New Roman"/>
          <w:bCs/>
          <w:color w:val="000000"/>
        </w:rPr>
        <w:t>wiadcze</w:t>
      </w:r>
      <w:r>
        <w:rPr>
          <w:rFonts w:ascii="Times New Roman" w:eastAsia="TimesNewRoman,Bold" w:hAnsi="Times New Roman" w:cs="Times New Roman"/>
          <w:bCs/>
          <w:color w:val="000000"/>
        </w:rPr>
        <w:t xml:space="preserve">ń </w:t>
      </w:r>
      <w:r>
        <w:rPr>
          <w:rFonts w:ascii="Times New Roman" w:hAnsi="Times New Roman" w:cs="Times New Roman"/>
          <w:bCs/>
          <w:color w:val="000000"/>
        </w:rPr>
        <w:t xml:space="preserve">lub innych dokumentów potwierdzających ukończenie szkolenia i uzyskanie umiejętności lub kwalifikacji zawierającego: numer, imię </w:t>
      </w:r>
      <w:r>
        <w:rPr>
          <w:rFonts w:ascii="Times New Roman" w:hAnsi="Times New Roman" w:cs="Times New Roman"/>
          <w:bCs/>
          <w:color w:val="000000"/>
        </w:rPr>
        <w:br/>
        <w:t>i nazwisko oraz numer PESEL uczestnika szkolenia, a w przypadku cudzoziemca numer dokumentu stwierdzającego tożsamość, oraz nazwę szkolenia i datę wydania zaświadczenia.</w:t>
      </w:r>
    </w:p>
    <w:p w:rsidR="00D04858" w:rsidRDefault="00D04858" w:rsidP="00D04858">
      <w:pPr>
        <w:pStyle w:val="Akapitzlist"/>
        <w:widowControl w:val="0"/>
        <w:numPr>
          <w:ilvl w:val="0"/>
          <w:numId w:val="17"/>
        </w:numPr>
        <w:suppressAutoHyphens/>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wydania w dniu zakończenia szkolenia, absolwentowi szkolenia zaświadczenia lub innego dokumentu potwierdzającego ukończenie szkolenia i uzyskanie umiejętności lub kwalifikacji </w:t>
      </w:r>
      <w:r>
        <w:rPr>
          <w:rFonts w:ascii="Times New Roman" w:hAnsi="Times New Roman" w:cs="Times New Roman"/>
          <w:bCs/>
          <w:color w:val="000000"/>
        </w:rPr>
        <w:t xml:space="preserve">zawierającego: numer z rejestru, imię i nazwisko oraz numer PESEL uczestnika szkolenia, </w:t>
      </w:r>
      <w:r>
        <w:rPr>
          <w:rFonts w:ascii="Times New Roman" w:hAnsi="Times New Roman" w:cs="Times New Roman"/>
          <w:bCs/>
          <w:color w:val="000000"/>
        </w:rPr>
        <w:br/>
        <w:t>a w przypadku cudzoziemca numer dokumentu stwierdzającego tożsamość, nazwę instytucji szkoleniowej przeprowadzającej szkolenie, formę i nazwę szkolenia, okres trwania szkolenia, miejsce i datę wydania zaświadczenia lub innego dokumentu potwierdzającego ukończenie szkolenia i uzyskanie umiejętności lub kwalifikacji, tematy i wymiar godzin edukacyjnych, podpis osoby upoważnionej przez instytucję szkoleniowa przeprowadzającą szkolenie.</w:t>
      </w:r>
    </w:p>
    <w:p w:rsidR="00D04858" w:rsidRDefault="00D04858" w:rsidP="00D04858">
      <w:pPr>
        <w:spacing w:after="0"/>
        <w:ind w:left="360"/>
        <w:jc w:val="both"/>
        <w:rPr>
          <w:rFonts w:ascii="Times New Roman" w:eastAsia="Times New Roman" w:hAnsi="Times New Roman" w:cs="Times New Roman"/>
          <w:lang w:eastAsia="pl-PL"/>
        </w:rPr>
      </w:pPr>
      <w:r>
        <w:rPr>
          <w:rFonts w:ascii="Times New Roman" w:eastAsia="Calibri" w:hAnsi="Times New Roman" w:cs="Times New Roman"/>
        </w:rPr>
        <w:t>Miejsce realizacji szkolenia musi znajdowa</w:t>
      </w:r>
      <w:r>
        <w:rPr>
          <w:rFonts w:ascii="Times New Roman" w:eastAsia="TimesNewRoman" w:hAnsi="Times New Roman" w:cs="Times New Roman"/>
        </w:rPr>
        <w:t xml:space="preserve">ć </w:t>
      </w:r>
      <w:r>
        <w:rPr>
          <w:rFonts w:ascii="Times New Roman" w:eastAsia="Calibri" w:hAnsi="Times New Roman" w:cs="Times New Roman"/>
        </w:rPr>
        <w:t>si</w:t>
      </w:r>
      <w:r>
        <w:rPr>
          <w:rFonts w:ascii="Times New Roman" w:eastAsia="TimesNewRoman" w:hAnsi="Times New Roman" w:cs="Times New Roman"/>
        </w:rPr>
        <w:t>ę na obszarze województwa świętokrzyskiego.</w:t>
      </w:r>
    </w:p>
    <w:p w:rsidR="00D04858" w:rsidRDefault="00D04858" w:rsidP="00D04858">
      <w:pPr>
        <w:spacing w:after="0"/>
        <w:ind w:left="360"/>
        <w:jc w:val="both"/>
        <w:rPr>
          <w:rFonts w:ascii="Times New Roman" w:eastAsia="Times New Roman" w:hAnsi="Times New Roman"/>
          <w:lang w:eastAsia="pl-PL"/>
        </w:rPr>
      </w:pPr>
      <w:r>
        <w:rPr>
          <w:rFonts w:ascii="Times New Roman" w:eastAsia="Calibri" w:hAnsi="Times New Roman" w:cs="Times New Roman"/>
        </w:rPr>
        <w:lastRenderedPageBreak/>
        <w:t xml:space="preserve">Zajęcia muszą odbywać się w godzinach między 07°° a 18°° wg planu nauczania obejmującego przeciętnie 25 godzin zegarowych tygodniowo. </w:t>
      </w: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b/>
        </w:rPr>
      </w:pPr>
      <w:r>
        <w:rPr>
          <w:rFonts w:ascii="Times New Roman" w:hAnsi="Times New Roman" w:cs="Times New Roman"/>
          <w:b/>
        </w:rPr>
        <w:t>Termin składania ofert: do dnia: 22.06.2021r.  do godziny 15:00.</w:t>
      </w: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rPr>
      </w:pPr>
      <w:r>
        <w:rPr>
          <w:rFonts w:ascii="Times New Roman" w:hAnsi="Times New Roman" w:cs="Times New Roman"/>
        </w:rPr>
        <w:t>Osoby kierowane przez Urząd mogą dołączyć do grupy zebranej przez instytucje szkoleniową              z wolnego naboru z zastrzeżeniem konieczności prowadzenia odrębnej dokumentacji dla tych osób.</w:t>
      </w: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rPr>
      </w:pPr>
      <w:r>
        <w:rPr>
          <w:rFonts w:ascii="Times New Roman" w:hAnsi="Times New Roman" w:cs="Times New Roman"/>
        </w:rPr>
        <w:t>Ubezpieczenie uczestników kursu od nieszczęśliwych wypadków stanowi wkład własny instytucji szkoleniowej  i nie ma wpływu na koszt szkolenia ogółem.</w:t>
      </w: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Miejski Urząd Pracy w Kielcach zastrzega sobie prawo do rezygnacji z wykonania zamówienia   </w:t>
      </w:r>
      <w:r>
        <w:rPr>
          <w:rFonts w:ascii="Times New Roman" w:hAnsi="Times New Roman" w:cs="Times New Roman"/>
        </w:rPr>
        <w:br/>
        <w:t>w przypadku wycofania się kandydata przed rozpoczęciem szkolenia.</w:t>
      </w: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rPr>
      </w:pPr>
      <w:r>
        <w:rPr>
          <w:rFonts w:ascii="Times New Roman" w:eastAsia="HG Mincho Light J" w:hAnsi="Times New Roman" w:cs="Times New Roman"/>
        </w:rPr>
        <w:t>W  razie  przerwania  szkolenia   (w   trakcie   jego   trwania)  przez  uczestnika   szkolenia,  wynagrodzenie Zleceniobiorcy stanowić będzie iloczyn faktycznej ilości godzin udziału w szkoleniu oraz  kosztu jednej godziny szkolenia.</w:t>
      </w: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rPr>
      </w:pPr>
      <w:r>
        <w:rPr>
          <w:rFonts w:ascii="Times New Roman" w:hAnsi="Times New Roman" w:cs="Times New Roman"/>
        </w:rPr>
        <w:t>Do sporządzonej oferty należy dołączyć wzór zaświadczenia lub innego dokumentu potwierdzającego ukończenie szkolenia i uzyskanie kwalifikacji.</w:t>
      </w:r>
    </w:p>
    <w:p w:rsidR="00D04858" w:rsidRDefault="00D04858" w:rsidP="00D04858">
      <w:pPr>
        <w:pStyle w:val="Akapitzlist"/>
        <w:numPr>
          <w:ilvl w:val="3"/>
          <w:numId w:val="16"/>
        </w:numPr>
        <w:autoSpaceDE w:val="0"/>
        <w:autoSpaceDN w:val="0"/>
        <w:adjustRightInd w:val="0"/>
        <w:spacing w:after="0"/>
        <w:jc w:val="both"/>
        <w:rPr>
          <w:rFonts w:ascii="Times New Roman" w:hAnsi="Times New Roman" w:cs="Times New Roman"/>
        </w:rPr>
      </w:pPr>
      <w:r>
        <w:rPr>
          <w:rFonts w:ascii="Times New Roman" w:hAnsi="Times New Roman" w:cs="Times New Roman"/>
        </w:rPr>
        <w:t>Przy dokonywaniu wyboru instytucji szkoleniowej, której zostanie zlecone przeprowadzenie   szkolenia Miejski Urząd Pracy w Kielcach będzie uwzględniał następujące kryteria:</w:t>
      </w:r>
    </w:p>
    <w:p w:rsidR="00D04858" w:rsidRDefault="00D04858" w:rsidP="00D04858">
      <w:pPr>
        <w:pStyle w:val="Akapitzlist"/>
        <w:numPr>
          <w:ilvl w:val="4"/>
          <w:numId w:val="16"/>
        </w:numPr>
        <w:ind w:left="851" w:hanging="425"/>
        <w:jc w:val="both"/>
        <w:rPr>
          <w:rFonts w:ascii="Times New Roman" w:hAnsi="Times New Roman" w:cs="Times New Roman"/>
        </w:rPr>
      </w:pPr>
      <w:r>
        <w:rPr>
          <w:rFonts w:ascii="Times New Roman" w:hAnsi="Times New Roman" w:cs="Times New Roman"/>
        </w:rPr>
        <w:t>Koszt szkolenia – max. 6 pkt</w:t>
      </w:r>
    </w:p>
    <w:p w:rsidR="00D04858" w:rsidRDefault="00D04858" w:rsidP="00D04858">
      <w:pPr>
        <w:pStyle w:val="Akapitzlist"/>
        <w:ind w:left="851"/>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(Koszt szkolenia obliczony wg wzoru K = Cn / C ofb x 6, gdzie: Cn = cena najniższej oferty, C ofb = cena oferty badanej)</w:t>
      </w:r>
    </w:p>
    <w:p w:rsidR="00D04858" w:rsidRDefault="00D04858" w:rsidP="00D04858">
      <w:pPr>
        <w:pStyle w:val="Akapitzlist"/>
        <w:numPr>
          <w:ilvl w:val="4"/>
          <w:numId w:val="16"/>
        </w:numPr>
        <w:ind w:left="851" w:hanging="425"/>
        <w:jc w:val="both"/>
        <w:rPr>
          <w:rFonts w:ascii="Times New Roman" w:hAnsi="Times New Roman" w:cs="Times New Roman"/>
        </w:rPr>
      </w:pPr>
      <w:r>
        <w:rPr>
          <w:rFonts w:ascii="Times New Roman" w:hAnsi="Times New Roman" w:cs="Times New Roman"/>
        </w:rPr>
        <w:t>Posiadanie przez instytucję szkoleniową certyfikatu jakości usług lub akredytacji Kuratora Oświaty - 0/1 pkt</w:t>
      </w:r>
    </w:p>
    <w:p w:rsidR="00D04858" w:rsidRDefault="00D04858" w:rsidP="00D04858">
      <w:pPr>
        <w:pStyle w:val="Akapitzlist"/>
        <w:numPr>
          <w:ilvl w:val="4"/>
          <w:numId w:val="16"/>
        </w:numPr>
        <w:ind w:left="851" w:hanging="425"/>
        <w:jc w:val="both"/>
        <w:rPr>
          <w:rFonts w:ascii="Times New Roman" w:hAnsi="Times New Roman" w:cs="Times New Roman"/>
        </w:rPr>
      </w:pPr>
      <w:r>
        <w:rPr>
          <w:rFonts w:ascii="Times New Roman" w:hAnsi="Times New Roman" w:cs="Times New Roman"/>
        </w:rPr>
        <w:t>Dostosowanie kwalifikacji i doświadczenia kadry dydaktycznej do zakresu szkolenia -  0/1 pkt</w:t>
      </w:r>
    </w:p>
    <w:p w:rsidR="00D04858" w:rsidRDefault="00D04858" w:rsidP="00D04858">
      <w:pPr>
        <w:pStyle w:val="Akapitzlist"/>
        <w:numPr>
          <w:ilvl w:val="4"/>
          <w:numId w:val="16"/>
        </w:numPr>
        <w:ind w:left="851" w:hanging="425"/>
        <w:jc w:val="both"/>
        <w:rPr>
          <w:rFonts w:ascii="Times New Roman" w:hAnsi="Times New Roman" w:cs="Times New Roman"/>
        </w:rPr>
      </w:pPr>
      <w:r>
        <w:rPr>
          <w:rFonts w:ascii="Times New Roman" w:hAnsi="Times New Roman" w:cs="Times New Roman"/>
        </w:rPr>
        <w:t xml:space="preserve">Dostosowanie wyposażenia dydaktycznego i pomieszczeń do potrzeb szkolenia </w:t>
      </w:r>
      <w:r>
        <w:rPr>
          <w:rFonts w:ascii="Times New Roman" w:hAnsi="Times New Roman" w:cs="Times New Roman"/>
        </w:rPr>
        <w:br/>
        <w:t>z uwzględnieniem higienicznych warunków realizacji szkolenia - 0/1 pkt</w:t>
      </w:r>
    </w:p>
    <w:p w:rsidR="00D04858" w:rsidRDefault="00D04858" w:rsidP="00D04858">
      <w:pPr>
        <w:pStyle w:val="Akapitzlist"/>
        <w:numPr>
          <w:ilvl w:val="4"/>
          <w:numId w:val="16"/>
        </w:numPr>
        <w:ind w:left="851" w:hanging="425"/>
        <w:jc w:val="both"/>
        <w:rPr>
          <w:rFonts w:ascii="Times New Roman" w:hAnsi="Times New Roman" w:cs="Times New Roman"/>
        </w:rPr>
      </w:pPr>
      <w:r>
        <w:rPr>
          <w:rFonts w:ascii="Times New Roman" w:hAnsi="Times New Roman" w:cs="Times New Roman"/>
        </w:rPr>
        <w:t>Prowadzenie analiz skuteczności i efektywności przeprowadzanych szkoleń – 0/1 pkt</w:t>
      </w:r>
    </w:p>
    <w:p w:rsidR="00D04858" w:rsidRDefault="00D04858" w:rsidP="00D04858">
      <w:pPr>
        <w:spacing w:after="0"/>
        <w:rPr>
          <w:rFonts w:ascii="Times New Roman" w:hAnsi="Times New Roman" w:cs="Times New Roman"/>
          <w:b/>
          <w:i/>
        </w:rPr>
      </w:pPr>
      <w:r>
        <w:rPr>
          <w:rFonts w:ascii="Times New Roman" w:hAnsi="Times New Roman" w:cs="Times New Roman"/>
          <w:b/>
          <w:i/>
        </w:rPr>
        <w:t xml:space="preserve">Do realizacji szkolenia zostanie wybrana instytucja szkoleniowa, która uzyska największą liczbę punktów. </w:t>
      </w:r>
    </w:p>
    <w:p w:rsidR="00D04858" w:rsidRDefault="00D04858" w:rsidP="00D04858">
      <w:pPr>
        <w:spacing w:after="0"/>
        <w:rPr>
          <w:rFonts w:ascii="Times New Roman" w:hAnsi="Times New Roman" w:cs="Times New Roman"/>
          <w:b/>
          <w:i/>
        </w:rPr>
      </w:pPr>
      <w:r>
        <w:rPr>
          <w:rFonts w:ascii="Times New Roman" w:hAnsi="Times New Roman"/>
          <w:b/>
        </w:rPr>
        <w:t>W sytuacji, gdy dwie lub więcej ofert podlegających ocenie uzyska, tą samą liczbę punktów zostanie wybrana oferta, której cena jest najniższa.</w:t>
      </w:r>
    </w:p>
    <w:p w:rsidR="00D04858" w:rsidRDefault="00D04858" w:rsidP="00D04858">
      <w:pPr>
        <w:spacing w:after="0"/>
        <w:rPr>
          <w:rFonts w:ascii="Times New Roman" w:hAnsi="Times New Roman"/>
          <w:b/>
        </w:rPr>
      </w:pPr>
      <w:r>
        <w:rPr>
          <w:rFonts w:ascii="Times New Roman" w:hAnsi="Times New Roman"/>
          <w:b/>
        </w:rPr>
        <w:t xml:space="preserve">W sytuacji, gdy w  ofertach z najwyższą i jednocześnie tą samą liczbą punków,  występuje ta sama cena, wybrana zostanie oferta, która pierwsza wpłynie do Urzędu. </w:t>
      </w:r>
    </w:p>
    <w:p w:rsidR="00D04858" w:rsidRDefault="00D04858" w:rsidP="00D04858">
      <w:pPr>
        <w:pStyle w:val="Akapitzlist"/>
        <w:numPr>
          <w:ilvl w:val="0"/>
          <w:numId w:val="18"/>
        </w:numPr>
        <w:ind w:left="426" w:hanging="426"/>
        <w:jc w:val="both"/>
        <w:rPr>
          <w:rFonts w:ascii="Times New Roman" w:hAnsi="Times New Roman" w:cs="Times New Roman"/>
        </w:rPr>
      </w:pPr>
      <w:r>
        <w:rPr>
          <w:rFonts w:ascii="Times New Roman" w:hAnsi="Times New Roman" w:cs="Times New Roman"/>
        </w:rPr>
        <w:t>Instytucja szkoleniowa, która zostanie wybrana do realizacji szkolenia zostanie o tym fakcie powiadomiona pisemnie.</w:t>
      </w:r>
    </w:p>
    <w:p w:rsidR="00D04858" w:rsidRDefault="00D04858" w:rsidP="00D04858">
      <w:pPr>
        <w:pStyle w:val="Akapitzlist"/>
        <w:numPr>
          <w:ilvl w:val="0"/>
          <w:numId w:val="18"/>
        </w:numPr>
        <w:ind w:left="426" w:hanging="426"/>
        <w:jc w:val="both"/>
        <w:rPr>
          <w:rFonts w:ascii="Times New Roman" w:hAnsi="Times New Roman" w:cs="Times New Roman"/>
        </w:rPr>
      </w:pPr>
      <w:r>
        <w:rPr>
          <w:rFonts w:ascii="Times New Roman" w:hAnsi="Times New Roman" w:cs="Times New Roman"/>
        </w:rPr>
        <w:t xml:space="preserve">Preferowany termin realizacji szkolenia: nie później niż do 30.07.2021r. </w:t>
      </w:r>
    </w:p>
    <w:p w:rsidR="00D04858" w:rsidRDefault="00D04858" w:rsidP="00D04858">
      <w:pPr>
        <w:pStyle w:val="Akapitzlist"/>
        <w:numPr>
          <w:ilvl w:val="0"/>
          <w:numId w:val="18"/>
        </w:numPr>
        <w:ind w:left="426" w:hanging="426"/>
        <w:jc w:val="both"/>
        <w:rPr>
          <w:rFonts w:ascii="Times New Roman" w:hAnsi="Times New Roman" w:cs="Times New Roman"/>
        </w:rPr>
      </w:pPr>
      <w:r>
        <w:rPr>
          <w:rFonts w:ascii="Times New Roman" w:hAnsi="Times New Roman" w:cs="Times New Roman"/>
        </w:rPr>
        <w:t xml:space="preserve">W przypadku pytań prosimy o kontakt  (41) 340-60-19. </w:t>
      </w:r>
    </w:p>
    <w:p w:rsidR="00D04858" w:rsidRDefault="00D04858" w:rsidP="00D04858">
      <w:pPr>
        <w:pStyle w:val="Akapitzlist"/>
        <w:numPr>
          <w:ilvl w:val="0"/>
          <w:numId w:val="18"/>
        </w:numPr>
        <w:ind w:left="426" w:hanging="426"/>
        <w:jc w:val="both"/>
        <w:rPr>
          <w:rFonts w:ascii="Times New Roman" w:hAnsi="Times New Roman" w:cs="Times New Roman"/>
        </w:rPr>
      </w:pPr>
    </w:p>
    <w:p w:rsidR="00D04858" w:rsidRDefault="00D04858" w:rsidP="00D04858">
      <w:pPr>
        <w:pStyle w:val="Akapitzlist"/>
        <w:numPr>
          <w:ilvl w:val="0"/>
          <w:numId w:val="18"/>
        </w:numPr>
        <w:ind w:left="426" w:hanging="426"/>
        <w:jc w:val="both"/>
        <w:rPr>
          <w:rFonts w:ascii="Times New Roman" w:hAnsi="Times New Roman" w:cs="Times New Roman"/>
        </w:rPr>
      </w:pPr>
      <w:r>
        <w:rPr>
          <w:rFonts w:ascii="Times New Roman" w:hAnsi="Times New Roman" w:cs="Times New Roman"/>
        </w:rPr>
        <w:t>Wykaz wymaganych załączników:</w:t>
      </w:r>
    </w:p>
    <w:p w:rsidR="00D04858" w:rsidRDefault="00D04858" w:rsidP="00D04858">
      <w:pPr>
        <w:pStyle w:val="Akapitzlist"/>
        <w:numPr>
          <w:ilvl w:val="0"/>
          <w:numId w:val="19"/>
        </w:numPr>
        <w:jc w:val="both"/>
        <w:rPr>
          <w:rFonts w:ascii="Times New Roman" w:hAnsi="Times New Roman" w:cs="Times New Roman"/>
        </w:rPr>
      </w:pPr>
      <w:r>
        <w:rPr>
          <w:rFonts w:ascii="Times New Roman" w:hAnsi="Times New Roman" w:cs="Times New Roman"/>
        </w:rPr>
        <w:t>Załącznik nr 1 – formularz ofertowy,</w:t>
      </w:r>
    </w:p>
    <w:p w:rsidR="00D04858" w:rsidRDefault="00D04858" w:rsidP="00D04858">
      <w:pPr>
        <w:pStyle w:val="Akapitzlist"/>
        <w:numPr>
          <w:ilvl w:val="0"/>
          <w:numId w:val="19"/>
        </w:numPr>
        <w:jc w:val="both"/>
        <w:rPr>
          <w:rFonts w:ascii="Times New Roman" w:hAnsi="Times New Roman" w:cs="Times New Roman"/>
        </w:rPr>
      </w:pPr>
      <w:r>
        <w:rPr>
          <w:rFonts w:ascii="Times New Roman" w:hAnsi="Times New Roman" w:cs="Times New Roman"/>
        </w:rPr>
        <w:t>Załącznik nr 2 – program szkolenia,</w:t>
      </w:r>
    </w:p>
    <w:p w:rsidR="00D04858" w:rsidRDefault="00D04858" w:rsidP="00D04858">
      <w:pPr>
        <w:pStyle w:val="Akapitzlist"/>
        <w:numPr>
          <w:ilvl w:val="0"/>
          <w:numId w:val="19"/>
        </w:numPr>
        <w:jc w:val="both"/>
        <w:rPr>
          <w:rFonts w:ascii="Times New Roman" w:hAnsi="Times New Roman" w:cs="Times New Roman"/>
        </w:rPr>
      </w:pPr>
      <w:r>
        <w:rPr>
          <w:rFonts w:ascii="Times New Roman" w:hAnsi="Times New Roman" w:cs="Times New Roman"/>
        </w:rPr>
        <w:t>Załącznik nr 3 – oświadczenia,</w:t>
      </w:r>
    </w:p>
    <w:p w:rsidR="00D04858" w:rsidRDefault="00D04858" w:rsidP="00D04858">
      <w:pPr>
        <w:pStyle w:val="Akapitzlist"/>
        <w:numPr>
          <w:ilvl w:val="0"/>
          <w:numId w:val="19"/>
        </w:numPr>
        <w:jc w:val="both"/>
        <w:rPr>
          <w:rFonts w:ascii="Times New Roman" w:hAnsi="Times New Roman" w:cs="Times New Roman"/>
        </w:rPr>
      </w:pPr>
      <w:r>
        <w:rPr>
          <w:rFonts w:ascii="Times New Roman" w:hAnsi="Times New Roman" w:cs="Times New Roman"/>
        </w:rPr>
        <w:t>Załącznik nr 4 – harmonogram szkolenia,</w:t>
      </w:r>
    </w:p>
    <w:p w:rsidR="00D04858" w:rsidRDefault="00D04858" w:rsidP="00D04858">
      <w:pPr>
        <w:pStyle w:val="Akapitzlist"/>
        <w:numPr>
          <w:ilvl w:val="0"/>
          <w:numId w:val="19"/>
        </w:numPr>
        <w:jc w:val="both"/>
        <w:rPr>
          <w:rFonts w:ascii="Times New Roman" w:hAnsi="Times New Roman" w:cs="Times New Roman"/>
        </w:rPr>
      </w:pPr>
      <w:r>
        <w:rPr>
          <w:rFonts w:ascii="Times New Roman" w:hAnsi="Times New Roman" w:cs="Times New Roman"/>
        </w:rPr>
        <w:t>Załącznik nr 5 – wykaz osób, które będą uczestniczyć w realizacji szkolenia</w:t>
      </w:r>
    </w:p>
    <w:p w:rsidR="00D04858" w:rsidRDefault="00D04858" w:rsidP="00D04858">
      <w:pPr>
        <w:pStyle w:val="Akapitzlist"/>
        <w:numPr>
          <w:ilvl w:val="0"/>
          <w:numId w:val="19"/>
        </w:numPr>
        <w:spacing w:after="0"/>
        <w:jc w:val="both"/>
        <w:rPr>
          <w:rFonts w:ascii="Times New Roman" w:hAnsi="Times New Roman" w:cs="Times New Roman"/>
        </w:rPr>
      </w:pPr>
      <w:r>
        <w:rPr>
          <w:rFonts w:ascii="Times New Roman" w:hAnsi="Times New Roman" w:cs="Times New Roman"/>
        </w:rPr>
        <w:t>Załącznik nr 6 – klauzula RODO</w:t>
      </w:r>
    </w:p>
    <w:p w:rsidR="00D04858" w:rsidRDefault="00D04858" w:rsidP="00D04858">
      <w:pPr>
        <w:spacing w:after="0" w:line="240" w:lineRule="auto"/>
        <w:rPr>
          <w:rFonts w:ascii="Times New Roman" w:hAnsi="Times New Roman" w:cs="Times New Roman"/>
          <w:i/>
        </w:rPr>
      </w:pPr>
    </w:p>
    <w:p w:rsidR="00D04858" w:rsidRDefault="00D04858" w:rsidP="00D04858">
      <w:pPr>
        <w:spacing w:after="0" w:line="240" w:lineRule="auto"/>
        <w:rPr>
          <w:rFonts w:ascii="Times New Roman" w:hAnsi="Times New Roman" w:cs="Times New Roman"/>
          <w:i/>
        </w:rPr>
      </w:pPr>
    </w:p>
    <w:p w:rsidR="00D04858" w:rsidRDefault="00D04858" w:rsidP="00D04858">
      <w:pPr>
        <w:spacing w:after="0" w:line="240" w:lineRule="auto"/>
        <w:rPr>
          <w:rFonts w:ascii="Times New Roman" w:hAnsi="Times New Roman" w:cs="Times New Roman"/>
          <w:i/>
        </w:rPr>
      </w:pPr>
    </w:p>
    <w:p w:rsidR="00D04858" w:rsidRDefault="00D04858" w:rsidP="00D04858">
      <w:pPr>
        <w:tabs>
          <w:tab w:val="left" w:pos="6494"/>
        </w:tabs>
        <w:spacing w:after="0"/>
        <w:rPr>
          <w:rFonts w:ascii="Times New Roman" w:hAnsi="Times New Roman" w:cs="Times New Roman"/>
        </w:rPr>
      </w:pPr>
      <w:r>
        <w:rPr>
          <w:rFonts w:ascii="Times New Roman" w:hAnsi="Times New Roman" w:cs="Times New Roman"/>
        </w:rPr>
        <w:tab/>
        <w:t>……………………</w:t>
      </w:r>
    </w:p>
    <w:p w:rsidR="00D04858" w:rsidRDefault="00D04858" w:rsidP="00D04858">
      <w:pPr>
        <w:tabs>
          <w:tab w:val="left" w:pos="6494"/>
        </w:tabs>
        <w:spacing w:after="0"/>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sz w:val="18"/>
          <w:szCs w:val="18"/>
        </w:rPr>
        <w:tab/>
        <w:t>(podpis)</w:t>
      </w:r>
    </w:p>
    <w:p w:rsidR="000D6A57" w:rsidRPr="00D04858" w:rsidRDefault="000D6A57" w:rsidP="00D04858"/>
    <w:sectPr w:rsidR="000D6A57" w:rsidRPr="00D04858" w:rsidSect="001574E2">
      <w:footerReference w:type="default" r:id="rId10"/>
      <w:headerReference w:type="first" r:id="rId11"/>
      <w:pgSz w:w="11906" w:h="16838"/>
      <w:pgMar w:top="1560" w:right="851" w:bottom="1418" w:left="85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CB" w:rsidRDefault="009C6FCB" w:rsidP="0043084C">
      <w:pPr>
        <w:spacing w:after="0" w:line="240" w:lineRule="auto"/>
      </w:pPr>
      <w:r>
        <w:separator/>
      </w:r>
    </w:p>
  </w:endnote>
  <w:endnote w:type="continuationSeparator" w:id="0">
    <w:p w:rsidR="009C6FCB" w:rsidRDefault="009C6FCB" w:rsidP="0043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HG Mincho Light J">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551876"/>
      <w:docPartObj>
        <w:docPartGallery w:val="Page Numbers (Bottom of Page)"/>
        <w:docPartUnique/>
      </w:docPartObj>
    </w:sdtPr>
    <w:sdtEndPr/>
    <w:sdtContent>
      <w:p w:rsidR="00C11A4C" w:rsidRDefault="00EA2FF6">
        <w:pPr>
          <w:pStyle w:val="Stopka"/>
          <w:jc w:val="right"/>
        </w:pPr>
        <w:r>
          <w:rPr>
            <w:noProof/>
          </w:rPr>
          <w:fldChar w:fldCharType="begin"/>
        </w:r>
        <w:r>
          <w:rPr>
            <w:noProof/>
          </w:rPr>
          <w:instrText xml:space="preserve"> PAGE   \* MERGEFORMAT </w:instrText>
        </w:r>
        <w:r>
          <w:rPr>
            <w:noProof/>
          </w:rPr>
          <w:fldChar w:fldCharType="separate"/>
        </w:r>
        <w:r w:rsidR="00F738DC">
          <w:rPr>
            <w:noProof/>
          </w:rPr>
          <w:t>3</w:t>
        </w:r>
        <w:r>
          <w:rPr>
            <w:noProof/>
          </w:rPr>
          <w:fldChar w:fldCharType="end"/>
        </w:r>
      </w:p>
    </w:sdtContent>
  </w:sdt>
  <w:p w:rsidR="00C11A4C" w:rsidRDefault="00C11A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CB" w:rsidRDefault="009C6FCB" w:rsidP="0043084C">
      <w:pPr>
        <w:spacing w:after="0" w:line="240" w:lineRule="auto"/>
      </w:pPr>
      <w:r>
        <w:separator/>
      </w:r>
    </w:p>
  </w:footnote>
  <w:footnote w:type="continuationSeparator" w:id="0">
    <w:p w:rsidR="009C6FCB" w:rsidRDefault="009C6FCB" w:rsidP="00430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4C" w:rsidRDefault="00C11A4C">
    <w:pPr>
      <w:pStyle w:val="Nagwek"/>
    </w:pPr>
    <w:r>
      <w:rPr>
        <w:noProof/>
        <w:lang w:eastAsia="pl-PL"/>
      </w:rPr>
      <w:drawing>
        <wp:inline distT="0" distB="0" distL="0" distR="0">
          <wp:extent cx="5762625" cy="609600"/>
          <wp:effectExtent l="19050" t="0" r="9525" b="0"/>
          <wp:docPr id="7" name="Obraz 1" descr="C:\Users\APAWLO~1\AppData\Local\Temp\Zestawienie logotypów 2018 RPO - FEPR  WŚ UE EFS - 2B&amp;W POZI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PAWLO~1\AppData\Local\Temp\Zestawienie logotypów 2018 RPO - FEPR  WŚ UE EFS - 2B&amp;W POZIOM2.jpg"/>
                  <pic:cNvPicPr>
                    <a:picLocks noChangeAspect="1" noChangeArrowheads="1"/>
                  </pic:cNvPicPr>
                </pic:nvPicPr>
                <pic:blipFill>
                  <a:blip r:embed="rId1"/>
                  <a:srcRect/>
                  <a:stretch>
                    <a:fillRect/>
                  </a:stretch>
                </pic:blipFill>
                <pic:spPr bwMode="auto">
                  <a:xfrm>
                    <a:off x="0" y="0"/>
                    <a:ext cx="57626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61C6"/>
    <w:multiLevelType w:val="hybridMultilevel"/>
    <w:tmpl w:val="4886AA0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31524B98"/>
    <w:multiLevelType w:val="hybridMultilevel"/>
    <w:tmpl w:val="9F0CF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07016F"/>
    <w:multiLevelType w:val="hybridMultilevel"/>
    <w:tmpl w:val="6D0608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9D45CF"/>
    <w:multiLevelType w:val="hybridMultilevel"/>
    <w:tmpl w:val="AA54D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DF01B2"/>
    <w:multiLevelType w:val="hybridMultilevel"/>
    <w:tmpl w:val="89E6AC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E0D4BE9"/>
    <w:multiLevelType w:val="hybridMultilevel"/>
    <w:tmpl w:val="B08A35FC"/>
    <w:lvl w:ilvl="0" w:tplc="FD16D058">
      <w:start w:val="1"/>
      <w:numFmt w:val="decimal"/>
      <w:lvlText w:val="%1."/>
      <w:lvlJc w:val="left"/>
      <w:pPr>
        <w:tabs>
          <w:tab w:val="num" w:pos="720"/>
        </w:tabs>
        <w:ind w:left="720" w:hanging="360"/>
      </w:pPr>
      <w:rPr>
        <w:rFonts w:ascii="Times New Roman" w:hAnsi="Times New Roman" w:hint="default"/>
        <w:b w:val="0"/>
        <w:i w:val="0"/>
      </w:rPr>
    </w:lvl>
    <w:lvl w:ilvl="1" w:tplc="43B01E32">
      <w:start w:val="3"/>
      <w:numFmt w:val="decimal"/>
      <w:lvlText w:val="%2."/>
      <w:lvlJc w:val="left"/>
      <w:pPr>
        <w:tabs>
          <w:tab w:val="num" w:pos="360"/>
        </w:tabs>
        <w:ind w:left="36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1EA777C"/>
    <w:multiLevelType w:val="hybridMultilevel"/>
    <w:tmpl w:val="3ADC804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5A765A6"/>
    <w:multiLevelType w:val="hybridMultilevel"/>
    <w:tmpl w:val="A10CD2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67564F"/>
    <w:multiLevelType w:val="hybridMultilevel"/>
    <w:tmpl w:val="CB9A4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644458"/>
    <w:multiLevelType w:val="hybridMultilevel"/>
    <w:tmpl w:val="68A8917A"/>
    <w:lvl w:ilvl="0" w:tplc="857C518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0" w15:restartNumberingAfterBreak="0">
    <w:nsid w:val="50DC3B7C"/>
    <w:multiLevelType w:val="hybridMultilevel"/>
    <w:tmpl w:val="3D847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2B364D"/>
    <w:multiLevelType w:val="hybridMultilevel"/>
    <w:tmpl w:val="CA2A22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62797AB8"/>
    <w:multiLevelType w:val="hybridMultilevel"/>
    <w:tmpl w:val="96F26704"/>
    <w:lvl w:ilvl="0" w:tplc="0415000F">
      <w:start w:val="1"/>
      <w:numFmt w:val="decimal"/>
      <w:lvlText w:val="%1."/>
      <w:lvlJc w:val="left"/>
      <w:pPr>
        <w:ind w:left="360"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67C379C1"/>
    <w:multiLevelType w:val="hybridMultilevel"/>
    <w:tmpl w:val="838E5E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DE1F47"/>
    <w:multiLevelType w:val="hybridMultilevel"/>
    <w:tmpl w:val="B6DA58BE"/>
    <w:lvl w:ilvl="0" w:tplc="0A860636">
      <w:start w:val="1"/>
      <w:numFmt w:val="decimal"/>
      <w:lvlText w:val="%1."/>
      <w:lvlJc w:val="left"/>
      <w:pPr>
        <w:ind w:left="786"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AC29D62">
      <w:start w:val="1"/>
      <w:numFmt w:val="decimal"/>
      <w:lvlText w:val="%4."/>
      <w:lvlJc w:val="left"/>
      <w:pPr>
        <w:ind w:left="360" w:hanging="360"/>
      </w:pPr>
      <w:rPr>
        <w:rFonts w:ascii="Times New Roman" w:eastAsiaTheme="minorHAnsi" w:hAnsi="Times New Roman" w:cs="Times New Roman"/>
        <w:b w:val="0"/>
      </w:rPr>
    </w:lvl>
    <w:lvl w:ilvl="4" w:tplc="0F10152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0"/>
  </w:num>
  <w:num w:numId="5">
    <w:abstractNumId w:val="4"/>
  </w:num>
  <w:num w:numId="6">
    <w:abstractNumId w:val="5"/>
  </w:num>
  <w:num w:numId="7">
    <w:abstractNumId w:val="3"/>
  </w:num>
  <w:num w:numId="8">
    <w:abstractNumId w:val="1"/>
  </w:num>
  <w:num w:numId="9">
    <w:abstractNumId w:val="13"/>
  </w:num>
  <w:num w:numId="10">
    <w:abstractNumId w:val="2"/>
  </w:num>
  <w:num w:numId="11">
    <w:abstractNumId w:val="9"/>
  </w:num>
  <w:num w:numId="12">
    <w:abstractNumId w:val="6"/>
  </w:num>
  <w:num w:numId="13">
    <w:abstractNumId w:val="12"/>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4C"/>
    <w:rsid w:val="0001183B"/>
    <w:rsid w:val="0002716A"/>
    <w:rsid w:val="00050A53"/>
    <w:rsid w:val="00064FCA"/>
    <w:rsid w:val="0006603A"/>
    <w:rsid w:val="00085875"/>
    <w:rsid w:val="000C29E9"/>
    <w:rsid w:val="000C4CE1"/>
    <w:rsid w:val="000C7FB8"/>
    <w:rsid w:val="000D6A57"/>
    <w:rsid w:val="000E04AF"/>
    <w:rsid w:val="000F436E"/>
    <w:rsid w:val="00110F29"/>
    <w:rsid w:val="00114BF1"/>
    <w:rsid w:val="00120B26"/>
    <w:rsid w:val="0014377D"/>
    <w:rsid w:val="00144725"/>
    <w:rsid w:val="001574E2"/>
    <w:rsid w:val="001633B2"/>
    <w:rsid w:val="00171050"/>
    <w:rsid w:val="001B719C"/>
    <w:rsid w:val="001C0E11"/>
    <w:rsid w:val="001C2681"/>
    <w:rsid w:val="001D54D7"/>
    <w:rsid w:val="001D7070"/>
    <w:rsid w:val="001E6081"/>
    <w:rsid w:val="001F5833"/>
    <w:rsid w:val="00200D9C"/>
    <w:rsid w:val="0020370F"/>
    <w:rsid w:val="00204A11"/>
    <w:rsid w:val="0024716D"/>
    <w:rsid w:val="00270562"/>
    <w:rsid w:val="00274AEE"/>
    <w:rsid w:val="002806A2"/>
    <w:rsid w:val="002A324F"/>
    <w:rsid w:val="002B27A1"/>
    <w:rsid w:val="002B4C90"/>
    <w:rsid w:val="002D1ABB"/>
    <w:rsid w:val="002D3654"/>
    <w:rsid w:val="002E5204"/>
    <w:rsid w:val="002E6149"/>
    <w:rsid w:val="00313A0E"/>
    <w:rsid w:val="00313E48"/>
    <w:rsid w:val="00320576"/>
    <w:rsid w:val="00327823"/>
    <w:rsid w:val="0037332A"/>
    <w:rsid w:val="003774EB"/>
    <w:rsid w:val="003868D3"/>
    <w:rsid w:val="00393278"/>
    <w:rsid w:val="003958A6"/>
    <w:rsid w:val="003A5093"/>
    <w:rsid w:val="003C5D93"/>
    <w:rsid w:val="003C773A"/>
    <w:rsid w:val="003D270D"/>
    <w:rsid w:val="003D2C49"/>
    <w:rsid w:val="003D66F9"/>
    <w:rsid w:val="003F12B7"/>
    <w:rsid w:val="003F346C"/>
    <w:rsid w:val="00403AAD"/>
    <w:rsid w:val="004053C5"/>
    <w:rsid w:val="004160E5"/>
    <w:rsid w:val="0043084C"/>
    <w:rsid w:val="00447375"/>
    <w:rsid w:val="004657E9"/>
    <w:rsid w:val="0047485D"/>
    <w:rsid w:val="00477C0C"/>
    <w:rsid w:val="00483F4C"/>
    <w:rsid w:val="00491C11"/>
    <w:rsid w:val="00494772"/>
    <w:rsid w:val="004A4BE9"/>
    <w:rsid w:val="004A6BC5"/>
    <w:rsid w:val="004B08F2"/>
    <w:rsid w:val="004B694F"/>
    <w:rsid w:val="004D0155"/>
    <w:rsid w:val="004E0296"/>
    <w:rsid w:val="004E3CB5"/>
    <w:rsid w:val="004F1438"/>
    <w:rsid w:val="00502DB3"/>
    <w:rsid w:val="0050544F"/>
    <w:rsid w:val="00511EEF"/>
    <w:rsid w:val="00543BC0"/>
    <w:rsid w:val="00571804"/>
    <w:rsid w:val="00573B7E"/>
    <w:rsid w:val="005744E2"/>
    <w:rsid w:val="0058330A"/>
    <w:rsid w:val="005838E5"/>
    <w:rsid w:val="005B3580"/>
    <w:rsid w:val="005C1572"/>
    <w:rsid w:val="00604F4B"/>
    <w:rsid w:val="0066156D"/>
    <w:rsid w:val="00670723"/>
    <w:rsid w:val="00695A59"/>
    <w:rsid w:val="006A261D"/>
    <w:rsid w:val="006A3C27"/>
    <w:rsid w:val="006A6E05"/>
    <w:rsid w:val="006A7DAB"/>
    <w:rsid w:val="006B42C3"/>
    <w:rsid w:val="006C605F"/>
    <w:rsid w:val="006D7106"/>
    <w:rsid w:val="007130EF"/>
    <w:rsid w:val="00716AEB"/>
    <w:rsid w:val="00720F35"/>
    <w:rsid w:val="00734698"/>
    <w:rsid w:val="00750E72"/>
    <w:rsid w:val="00754FA8"/>
    <w:rsid w:val="00755635"/>
    <w:rsid w:val="0076721B"/>
    <w:rsid w:val="00783471"/>
    <w:rsid w:val="007A456E"/>
    <w:rsid w:val="007E5D31"/>
    <w:rsid w:val="0080011D"/>
    <w:rsid w:val="0080465F"/>
    <w:rsid w:val="00812D04"/>
    <w:rsid w:val="0082147C"/>
    <w:rsid w:val="008267F7"/>
    <w:rsid w:val="0083735A"/>
    <w:rsid w:val="00870747"/>
    <w:rsid w:val="0088086D"/>
    <w:rsid w:val="00881FD2"/>
    <w:rsid w:val="00885745"/>
    <w:rsid w:val="008A732E"/>
    <w:rsid w:val="008C3D84"/>
    <w:rsid w:val="008D24E7"/>
    <w:rsid w:val="008E4FD4"/>
    <w:rsid w:val="00930FB6"/>
    <w:rsid w:val="00942779"/>
    <w:rsid w:val="00956F1C"/>
    <w:rsid w:val="00962D03"/>
    <w:rsid w:val="009724A2"/>
    <w:rsid w:val="009A37A2"/>
    <w:rsid w:val="009C6FCB"/>
    <w:rsid w:val="009E1065"/>
    <w:rsid w:val="00A070D1"/>
    <w:rsid w:val="00A13057"/>
    <w:rsid w:val="00A66484"/>
    <w:rsid w:val="00A82889"/>
    <w:rsid w:val="00A95675"/>
    <w:rsid w:val="00AC57FB"/>
    <w:rsid w:val="00AD0934"/>
    <w:rsid w:val="00AF4161"/>
    <w:rsid w:val="00B05CB4"/>
    <w:rsid w:val="00B127D5"/>
    <w:rsid w:val="00B21AA5"/>
    <w:rsid w:val="00B26FCD"/>
    <w:rsid w:val="00B502BA"/>
    <w:rsid w:val="00B60B32"/>
    <w:rsid w:val="00B77D64"/>
    <w:rsid w:val="00B95574"/>
    <w:rsid w:val="00BC22E7"/>
    <w:rsid w:val="00BD5654"/>
    <w:rsid w:val="00BE20FF"/>
    <w:rsid w:val="00C11A4C"/>
    <w:rsid w:val="00C12733"/>
    <w:rsid w:val="00C24898"/>
    <w:rsid w:val="00C32AF7"/>
    <w:rsid w:val="00C35EC9"/>
    <w:rsid w:val="00C76D1B"/>
    <w:rsid w:val="00C846F3"/>
    <w:rsid w:val="00C9003A"/>
    <w:rsid w:val="00CC14FC"/>
    <w:rsid w:val="00CC2C75"/>
    <w:rsid w:val="00CD07A9"/>
    <w:rsid w:val="00CF1F96"/>
    <w:rsid w:val="00D04858"/>
    <w:rsid w:val="00D35814"/>
    <w:rsid w:val="00D45DC8"/>
    <w:rsid w:val="00D63F91"/>
    <w:rsid w:val="00D64F49"/>
    <w:rsid w:val="00D911F6"/>
    <w:rsid w:val="00DA3D76"/>
    <w:rsid w:val="00DA5644"/>
    <w:rsid w:val="00DD05F7"/>
    <w:rsid w:val="00E11250"/>
    <w:rsid w:val="00E36DEF"/>
    <w:rsid w:val="00E41BF7"/>
    <w:rsid w:val="00E4711C"/>
    <w:rsid w:val="00E67B6E"/>
    <w:rsid w:val="00E75541"/>
    <w:rsid w:val="00E75AF4"/>
    <w:rsid w:val="00E832DA"/>
    <w:rsid w:val="00EA05B1"/>
    <w:rsid w:val="00EA2FF6"/>
    <w:rsid w:val="00EA7704"/>
    <w:rsid w:val="00EC3416"/>
    <w:rsid w:val="00EC4349"/>
    <w:rsid w:val="00EE14C2"/>
    <w:rsid w:val="00EF51E2"/>
    <w:rsid w:val="00F01F84"/>
    <w:rsid w:val="00F06D6B"/>
    <w:rsid w:val="00F07F93"/>
    <w:rsid w:val="00F33724"/>
    <w:rsid w:val="00F43D4B"/>
    <w:rsid w:val="00F644D3"/>
    <w:rsid w:val="00F738DC"/>
    <w:rsid w:val="00F80535"/>
    <w:rsid w:val="00F87A10"/>
    <w:rsid w:val="00F97FDB"/>
    <w:rsid w:val="00FA0548"/>
    <w:rsid w:val="00FA6DFF"/>
    <w:rsid w:val="00FB03D8"/>
    <w:rsid w:val="00FB14CF"/>
    <w:rsid w:val="00FB6CFB"/>
    <w:rsid w:val="00FD6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A5D1A-B1C7-419A-8120-1B101FB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D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08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84C"/>
  </w:style>
  <w:style w:type="paragraph" w:styleId="Stopka">
    <w:name w:val="footer"/>
    <w:basedOn w:val="Normalny"/>
    <w:link w:val="StopkaZnak"/>
    <w:uiPriority w:val="99"/>
    <w:unhideWhenUsed/>
    <w:rsid w:val="004308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84C"/>
  </w:style>
  <w:style w:type="paragraph" w:styleId="Tekstdymka">
    <w:name w:val="Balloon Text"/>
    <w:basedOn w:val="Normalny"/>
    <w:link w:val="TekstdymkaZnak"/>
    <w:uiPriority w:val="99"/>
    <w:semiHidden/>
    <w:unhideWhenUsed/>
    <w:rsid w:val="004308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084C"/>
    <w:rPr>
      <w:rFonts w:ascii="Tahoma" w:hAnsi="Tahoma" w:cs="Tahoma"/>
      <w:sz w:val="16"/>
      <w:szCs w:val="16"/>
    </w:rPr>
  </w:style>
  <w:style w:type="paragraph" w:styleId="Akapitzlist">
    <w:name w:val="List Paragraph"/>
    <w:basedOn w:val="Normalny"/>
    <w:uiPriority w:val="34"/>
    <w:qFormat/>
    <w:rsid w:val="0043084C"/>
    <w:pPr>
      <w:ind w:left="720"/>
      <w:contextualSpacing/>
    </w:pPr>
  </w:style>
  <w:style w:type="paragraph" w:styleId="Tekstprzypisukocowego">
    <w:name w:val="endnote text"/>
    <w:basedOn w:val="Normalny"/>
    <w:link w:val="TekstprzypisukocowegoZnak"/>
    <w:uiPriority w:val="99"/>
    <w:semiHidden/>
    <w:unhideWhenUsed/>
    <w:rsid w:val="006B42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42C3"/>
    <w:rPr>
      <w:sz w:val="20"/>
      <w:szCs w:val="20"/>
    </w:rPr>
  </w:style>
  <w:style w:type="character" w:styleId="Odwoanieprzypisukocowego">
    <w:name w:val="endnote reference"/>
    <w:basedOn w:val="Domylnaczcionkaakapitu"/>
    <w:uiPriority w:val="99"/>
    <w:semiHidden/>
    <w:unhideWhenUsed/>
    <w:rsid w:val="006B42C3"/>
    <w:rPr>
      <w:vertAlign w:val="superscript"/>
    </w:rPr>
  </w:style>
  <w:style w:type="character" w:styleId="Hipercze">
    <w:name w:val="Hyperlink"/>
    <w:basedOn w:val="Domylnaczcionkaakapitu"/>
    <w:uiPriority w:val="99"/>
    <w:unhideWhenUsed/>
    <w:rsid w:val="004A4BE9"/>
    <w:rPr>
      <w:color w:val="0000FF"/>
      <w:u w:val="single"/>
    </w:rPr>
  </w:style>
  <w:style w:type="character" w:styleId="Odwoaniedokomentarza">
    <w:name w:val="annotation reference"/>
    <w:basedOn w:val="Domylnaczcionkaakapitu"/>
    <w:uiPriority w:val="99"/>
    <w:semiHidden/>
    <w:unhideWhenUsed/>
    <w:rsid w:val="00EA05B1"/>
    <w:rPr>
      <w:sz w:val="16"/>
      <w:szCs w:val="16"/>
    </w:rPr>
  </w:style>
  <w:style w:type="paragraph" w:styleId="Tekstkomentarza">
    <w:name w:val="annotation text"/>
    <w:basedOn w:val="Normalny"/>
    <w:link w:val="TekstkomentarzaZnak"/>
    <w:uiPriority w:val="99"/>
    <w:semiHidden/>
    <w:unhideWhenUsed/>
    <w:rsid w:val="00EA05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05B1"/>
    <w:rPr>
      <w:sz w:val="20"/>
      <w:szCs w:val="20"/>
    </w:rPr>
  </w:style>
  <w:style w:type="paragraph" w:styleId="Tematkomentarza">
    <w:name w:val="annotation subject"/>
    <w:basedOn w:val="Tekstkomentarza"/>
    <w:next w:val="Tekstkomentarza"/>
    <w:link w:val="TematkomentarzaZnak"/>
    <w:uiPriority w:val="99"/>
    <w:semiHidden/>
    <w:unhideWhenUsed/>
    <w:rsid w:val="00EA05B1"/>
    <w:rPr>
      <w:b/>
      <w:bCs/>
    </w:rPr>
  </w:style>
  <w:style w:type="character" w:customStyle="1" w:styleId="TematkomentarzaZnak">
    <w:name w:val="Temat komentarza Znak"/>
    <w:basedOn w:val="TekstkomentarzaZnak"/>
    <w:link w:val="Tematkomentarza"/>
    <w:uiPriority w:val="99"/>
    <w:semiHidden/>
    <w:rsid w:val="00EA05B1"/>
    <w:rPr>
      <w:b/>
      <w:bCs/>
      <w:sz w:val="20"/>
      <w:szCs w:val="20"/>
    </w:rPr>
  </w:style>
  <w:style w:type="paragraph" w:styleId="Poprawka">
    <w:name w:val="Revision"/>
    <w:hidden/>
    <w:uiPriority w:val="99"/>
    <w:semiHidden/>
    <w:rsid w:val="00EA05B1"/>
    <w:pPr>
      <w:spacing w:after="0" w:line="240" w:lineRule="auto"/>
    </w:pPr>
  </w:style>
  <w:style w:type="character" w:customStyle="1" w:styleId="st">
    <w:name w:val="st"/>
    <w:basedOn w:val="Domylnaczcionkaakapitu"/>
    <w:rsid w:val="002E5204"/>
  </w:style>
  <w:style w:type="character" w:styleId="Uwydatnienie">
    <w:name w:val="Emphasis"/>
    <w:basedOn w:val="Domylnaczcionkaakapitu"/>
    <w:uiPriority w:val="20"/>
    <w:qFormat/>
    <w:rsid w:val="002E5204"/>
    <w:rPr>
      <w:i/>
      <w:iCs/>
    </w:rPr>
  </w:style>
  <w:style w:type="character" w:styleId="Pogrubienie">
    <w:name w:val="Strong"/>
    <w:basedOn w:val="Domylnaczcionkaakapitu"/>
    <w:uiPriority w:val="22"/>
    <w:qFormat/>
    <w:rsid w:val="00D04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78485">
      <w:bodyDiv w:val="1"/>
      <w:marLeft w:val="0"/>
      <w:marRight w:val="0"/>
      <w:marTop w:val="0"/>
      <w:marBottom w:val="0"/>
      <w:divBdr>
        <w:top w:val="none" w:sz="0" w:space="0" w:color="auto"/>
        <w:left w:val="none" w:sz="0" w:space="0" w:color="auto"/>
        <w:bottom w:val="none" w:sz="0" w:space="0" w:color="auto"/>
        <w:right w:val="none" w:sz="0" w:space="0" w:color="auto"/>
      </w:divBdr>
      <w:divsChild>
        <w:div w:id="271596252">
          <w:marLeft w:val="0"/>
          <w:marRight w:val="0"/>
          <w:marTop w:val="0"/>
          <w:marBottom w:val="0"/>
          <w:divBdr>
            <w:top w:val="none" w:sz="0" w:space="0" w:color="auto"/>
            <w:left w:val="none" w:sz="0" w:space="0" w:color="auto"/>
            <w:bottom w:val="none" w:sz="0" w:space="0" w:color="auto"/>
            <w:right w:val="none" w:sz="0" w:space="0" w:color="auto"/>
          </w:divBdr>
        </w:div>
        <w:div w:id="317345895">
          <w:marLeft w:val="0"/>
          <w:marRight w:val="0"/>
          <w:marTop w:val="0"/>
          <w:marBottom w:val="0"/>
          <w:divBdr>
            <w:top w:val="none" w:sz="0" w:space="0" w:color="auto"/>
            <w:left w:val="none" w:sz="0" w:space="0" w:color="auto"/>
            <w:bottom w:val="none" w:sz="0" w:space="0" w:color="auto"/>
            <w:right w:val="none" w:sz="0" w:space="0" w:color="auto"/>
          </w:divBdr>
        </w:div>
        <w:div w:id="253591294">
          <w:marLeft w:val="0"/>
          <w:marRight w:val="0"/>
          <w:marTop w:val="0"/>
          <w:marBottom w:val="0"/>
          <w:divBdr>
            <w:top w:val="none" w:sz="0" w:space="0" w:color="auto"/>
            <w:left w:val="none" w:sz="0" w:space="0" w:color="auto"/>
            <w:bottom w:val="none" w:sz="0" w:space="0" w:color="auto"/>
            <w:right w:val="none" w:sz="0" w:space="0" w:color="auto"/>
          </w:divBdr>
        </w:div>
        <w:div w:id="225576056">
          <w:marLeft w:val="0"/>
          <w:marRight w:val="0"/>
          <w:marTop w:val="0"/>
          <w:marBottom w:val="0"/>
          <w:divBdr>
            <w:top w:val="none" w:sz="0" w:space="0" w:color="auto"/>
            <w:left w:val="none" w:sz="0" w:space="0" w:color="auto"/>
            <w:bottom w:val="none" w:sz="0" w:space="0" w:color="auto"/>
            <w:right w:val="none" w:sz="0" w:space="0" w:color="auto"/>
          </w:divBdr>
        </w:div>
        <w:div w:id="1977181116">
          <w:marLeft w:val="0"/>
          <w:marRight w:val="0"/>
          <w:marTop w:val="0"/>
          <w:marBottom w:val="0"/>
          <w:divBdr>
            <w:top w:val="none" w:sz="0" w:space="0" w:color="auto"/>
            <w:left w:val="none" w:sz="0" w:space="0" w:color="auto"/>
            <w:bottom w:val="none" w:sz="0" w:space="0" w:color="auto"/>
            <w:right w:val="none" w:sz="0" w:space="0" w:color="auto"/>
          </w:divBdr>
        </w:div>
        <w:div w:id="1322195522">
          <w:marLeft w:val="0"/>
          <w:marRight w:val="0"/>
          <w:marTop w:val="0"/>
          <w:marBottom w:val="0"/>
          <w:divBdr>
            <w:top w:val="none" w:sz="0" w:space="0" w:color="auto"/>
            <w:left w:val="none" w:sz="0" w:space="0" w:color="auto"/>
            <w:bottom w:val="none" w:sz="0" w:space="0" w:color="auto"/>
            <w:right w:val="none" w:sz="0" w:space="0" w:color="auto"/>
          </w:divBdr>
        </w:div>
        <w:div w:id="1830945682">
          <w:marLeft w:val="0"/>
          <w:marRight w:val="0"/>
          <w:marTop w:val="0"/>
          <w:marBottom w:val="0"/>
          <w:divBdr>
            <w:top w:val="none" w:sz="0" w:space="0" w:color="auto"/>
            <w:left w:val="none" w:sz="0" w:space="0" w:color="auto"/>
            <w:bottom w:val="none" w:sz="0" w:space="0" w:color="auto"/>
            <w:right w:val="none" w:sz="0" w:space="0" w:color="auto"/>
          </w:divBdr>
        </w:div>
        <w:div w:id="286863663">
          <w:marLeft w:val="0"/>
          <w:marRight w:val="0"/>
          <w:marTop w:val="0"/>
          <w:marBottom w:val="0"/>
          <w:divBdr>
            <w:top w:val="none" w:sz="0" w:space="0" w:color="auto"/>
            <w:left w:val="none" w:sz="0" w:space="0" w:color="auto"/>
            <w:bottom w:val="none" w:sz="0" w:space="0" w:color="auto"/>
            <w:right w:val="none" w:sz="0" w:space="0" w:color="auto"/>
          </w:divBdr>
        </w:div>
        <w:div w:id="1595897116">
          <w:marLeft w:val="0"/>
          <w:marRight w:val="0"/>
          <w:marTop w:val="0"/>
          <w:marBottom w:val="0"/>
          <w:divBdr>
            <w:top w:val="none" w:sz="0" w:space="0" w:color="auto"/>
            <w:left w:val="none" w:sz="0" w:space="0" w:color="auto"/>
            <w:bottom w:val="none" w:sz="0" w:space="0" w:color="auto"/>
            <w:right w:val="none" w:sz="0" w:space="0" w:color="auto"/>
          </w:divBdr>
        </w:div>
        <w:div w:id="1598296376">
          <w:marLeft w:val="0"/>
          <w:marRight w:val="0"/>
          <w:marTop w:val="0"/>
          <w:marBottom w:val="0"/>
          <w:divBdr>
            <w:top w:val="none" w:sz="0" w:space="0" w:color="auto"/>
            <w:left w:val="none" w:sz="0" w:space="0" w:color="auto"/>
            <w:bottom w:val="none" w:sz="0" w:space="0" w:color="auto"/>
            <w:right w:val="none" w:sz="0" w:space="0" w:color="auto"/>
          </w:divBdr>
        </w:div>
        <w:div w:id="812528131">
          <w:marLeft w:val="0"/>
          <w:marRight w:val="0"/>
          <w:marTop w:val="0"/>
          <w:marBottom w:val="0"/>
          <w:divBdr>
            <w:top w:val="none" w:sz="0" w:space="0" w:color="auto"/>
            <w:left w:val="none" w:sz="0" w:space="0" w:color="auto"/>
            <w:bottom w:val="none" w:sz="0" w:space="0" w:color="auto"/>
            <w:right w:val="none" w:sz="0" w:space="0" w:color="auto"/>
          </w:divBdr>
        </w:div>
        <w:div w:id="845369186">
          <w:marLeft w:val="0"/>
          <w:marRight w:val="0"/>
          <w:marTop w:val="0"/>
          <w:marBottom w:val="0"/>
          <w:divBdr>
            <w:top w:val="none" w:sz="0" w:space="0" w:color="auto"/>
            <w:left w:val="none" w:sz="0" w:space="0" w:color="auto"/>
            <w:bottom w:val="none" w:sz="0" w:space="0" w:color="auto"/>
            <w:right w:val="none" w:sz="0" w:space="0" w:color="auto"/>
          </w:divBdr>
        </w:div>
      </w:divsChild>
    </w:div>
    <w:div w:id="11529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up.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uap.gov.pl/wps/portal/strefa-klienta/katalog-spraw/opis-uslugi/pismo-ogolne-do-urzedu/PUPOSTROWI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EC73-E029-4985-A1BE-16A36363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880</Words>
  <Characters>5286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apawlowska</dc:creator>
  <cp:lastModifiedBy>Kamila Nowińska</cp:lastModifiedBy>
  <cp:revision>6</cp:revision>
  <cp:lastPrinted>2021-06-16T09:34:00Z</cp:lastPrinted>
  <dcterms:created xsi:type="dcterms:W3CDTF">2021-04-19T12:43:00Z</dcterms:created>
  <dcterms:modified xsi:type="dcterms:W3CDTF">2021-06-16T09:34:00Z</dcterms:modified>
</cp:coreProperties>
</file>